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方正小标宋简体"/>
          <w:sz w:val="44"/>
          <w:lang w:val="en-US" w:eastAsia="zh-CN"/>
        </w:rPr>
        <w:t>拟认定2024年省级工业设计中心名单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楷体"/>
          <w:lang w:val="en-US" w:eastAsia="zh-CN"/>
        </w:rPr>
      </w:pPr>
      <w:r>
        <w:rPr>
          <w:rFonts w:hint="eastAsia" w:eastAsia="楷体"/>
          <w:sz w:val="32"/>
          <w:lang w:val="en-US" w:eastAsia="zh-CN"/>
        </w:rPr>
        <w:t>（按地区排序，排名不分先后）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04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达利（中国）有限公司工业设计中心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千年舟绿色低碳家居产品研究设计中心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西子洁能工业设计中心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杭州乐秀智能设计工业设计中心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南都电源新能源工业设计中心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浙江金火科技实业有限公司工业设计中心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浙江夕尔科技有限公司babycare工业设计中心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网易云音乐工业设计中心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宁波怡人玩具有限公司儿童益智玩具工业设计中心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宁波博洋家纺集团有限公司工业设计中心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宁波力劲科技有限公司智能压铸装备工业设计中心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艾优控股有限公司工业设计中心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慈溪悦达工业设计中心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浙江动一高端锂电园林工具及储能产品工业设计中心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浙江力玄运动科技股份有限公司健身器材工业设计中心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智能储能逆变器工业设计中心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浙江华朔科技股份有限公司工业设计中心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宁波三星医疗电气股份有限公司工业设计中心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舜宇车载智慧光学工业设计中心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浙江省长江汽车电子工业设计中心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力邦合信智能制动系统工业设计中心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乔路铭汽车功能部件工业设计中心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海星海事电气集团有限公司船舶灯具工业设计中心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浙江伯特利科技股份有限公司工业设计中心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珠城精密连接器工业设计中心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红光输配电企业工业设计中心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良固阀门集团股份有限公司工业设计中心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鸿升五金卫浴工业设计中心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金莱勒配电与电控系统企业工业设计中心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泰力家居电气工业设计中心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星光农机股份有限公司工业设计中心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浙江太平微特电机设计中心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隆泰高端医用敷料工业设计中心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浙江省和良管材成形智能装备工业设计中心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安吉热威电加热元件工业设计中心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浙江东鸿电子股份有限公司工业设计中心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瑞邦肉食品加工工业设计中心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嘉兴雁荡容器包装工业设计中心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浙江亿力机电股份有限公司工业设计中心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特富工业设计中心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台谊智能化消防工业设计中心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华尔科技集团工业设计中心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佳教创意玩具设计中心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巨力工业设计中心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嘉欣丝绸工业设计中心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卡拉羊箱包工业设计中心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浙江捷众高端汽车精密零部件 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绍兴欧力-卧龙振动机械有限公司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浙江皇冠电动工具工业设计中心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浙江万得福智能科技股份有限公司工业设计中心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科润智能控制股份有限公司工业设计中心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浙江健盛集团江山针织有限公司棉袜设计中心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天成车辆座椅工业设计中心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纳爱斯集团有限公司包装设计中心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华威高端金属门工业设计中心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2"/>
        <w:tblW w:w="8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工业设计企业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杭州膳佳家居用品有限公司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杭州哲美文化产业发展有限公司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宁波东瑞唐狮创意科技有限公司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宁波沱沱河设计有限公司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宁波可点工业设计有限公司</w:t>
            </w:r>
          </w:p>
        </w:tc>
      </w:tr>
    </w:tbl>
    <w:p>
      <w:pPr>
        <w:ind w:left="0" w:leftChars="0" w:firstLine="420" w:firstLineChars="20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F6E92"/>
    <w:rsid w:val="3F7F5BD8"/>
    <w:rsid w:val="44FF6E92"/>
    <w:rsid w:val="BCF7C50D"/>
    <w:rsid w:val="EDFB124A"/>
    <w:rsid w:val="F7B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2024-12-16T16:07:00Z</dcterms:created>
  <dc:creator>马畅</dc:creator>
  <cp:lastModifiedBy>马畅</cp:lastModifiedBy>
  <dcterms:modified xsi:type="dcterms:W3CDTF">2024-12-16T16:11:50Z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