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BCB73" w14:textId="77777777" w:rsidR="0079170D" w:rsidRPr="0079170D" w:rsidRDefault="0079170D" w:rsidP="0079170D">
      <w:pPr>
        <w:ind w:left="426"/>
        <w:jc w:val="left"/>
        <w:rPr>
          <w:rFonts w:ascii="Times New Roman" w:eastAsia="Times New Roman" w:hAnsi="Times New Roman" w:cs="Times New Roman"/>
          <w:kern w:val="0"/>
          <w:sz w:val="32"/>
          <w:szCs w:val="32"/>
        </w:rPr>
      </w:pPr>
      <w:r w:rsidRPr="0079170D">
        <w:rPr>
          <w:rFonts w:ascii="黑体" w:eastAsia="黑体" w:hAnsi="黑体" w:cs="黑体"/>
          <w:kern w:val="0"/>
          <w:sz w:val="32"/>
          <w:szCs w:val="32"/>
        </w:rPr>
        <w:t>附件</w:t>
      </w:r>
      <w:r w:rsidRPr="0079170D">
        <w:rPr>
          <w:rFonts w:ascii="黑体" w:eastAsia="黑体" w:hAnsi="黑体" w:cs="黑体"/>
          <w:spacing w:val="-82"/>
          <w:kern w:val="0"/>
          <w:sz w:val="32"/>
          <w:szCs w:val="32"/>
        </w:rPr>
        <w:t xml:space="preserve"> </w:t>
      </w:r>
      <w:r w:rsidRPr="0079170D">
        <w:rPr>
          <w:rFonts w:ascii="Times New Roman" w:eastAsia="Times New Roman" w:hAnsi="Times New Roman" w:cs="Times New Roman"/>
          <w:kern w:val="0"/>
          <w:sz w:val="32"/>
          <w:szCs w:val="32"/>
        </w:rPr>
        <w:t>3</w:t>
      </w:r>
    </w:p>
    <w:p w14:paraId="64A8A52F" w14:textId="77777777" w:rsidR="0079170D" w:rsidRPr="0079170D" w:rsidRDefault="0079170D" w:rsidP="0079170D">
      <w:pPr>
        <w:spacing w:before="42"/>
        <w:ind w:left="1218"/>
        <w:jc w:val="left"/>
        <w:outlineLvl w:val="0"/>
        <w:rPr>
          <w:rFonts w:ascii="PMingLiU" w:eastAsia="PMingLiU" w:hAnsi="PMingLiU" w:cs="PMingLiU"/>
          <w:kern w:val="0"/>
          <w:sz w:val="44"/>
          <w:szCs w:val="44"/>
        </w:rPr>
      </w:pPr>
      <w:r w:rsidRPr="0079170D">
        <w:rPr>
          <w:rFonts w:ascii="Times New Roman" w:eastAsia="Times New Roman" w:hAnsi="Times New Roman" w:cs="Times New Roman"/>
          <w:kern w:val="0"/>
          <w:sz w:val="44"/>
          <w:szCs w:val="44"/>
        </w:rPr>
        <w:t>2024</w:t>
      </w:r>
      <w:r w:rsidRPr="0079170D">
        <w:rPr>
          <w:rFonts w:ascii="Times New Roman" w:eastAsia="Times New Roman" w:hAnsi="Times New Roman" w:cs="Times New Roman"/>
          <w:spacing w:val="-11"/>
          <w:kern w:val="0"/>
          <w:sz w:val="44"/>
          <w:szCs w:val="44"/>
        </w:rPr>
        <w:t xml:space="preserve"> </w:t>
      </w:r>
      <w:r w:rsidRPr="0079170D">
        <w:rPr>
          <w:rFonts w:ascii="PMingLiU" w:eastAsia="PMingLiU" w:hAnsi="PMingLiU" w:cs="PMingLiU"/>
          <w:kern w:val="0"/>
          <w:sz w:val="44"/>
          <w:szCs w:val="44"/>
        </w:rPr>
        <w:t>年省级企业技术中心评价汇总表</w:t>
      </w:r>
    </w:p>
    <w:p w14:paraId="34D5F4EF" w14:textId="77777777" w:rsidR="0079170D" w:rsidRPr="0079170D" w:rsidRDefault="0079170D" w:rsidP="0079170D">
      <w:pPr>
        <w:jc w:val="left"/>
        <w:rPr>
          <w:rFonts w:ascii="PMingLiU" w:eastAsia="PMingLiU" w:hAnsi="PMingLiU" w:cs="PMingLiU"/>
          <w:kern w:val="0"/>
          <w:sz w:val="20"/>
          <w:szCs w:val="20"/>
        </w:rPr>
      </w:pPr>
    </w:p>
    <w:p w14:paraId="0F224E24" w14:textId="77777777" w:rsidR="0079170D" w:rsidRPr="0079170D" w:rsidRDefault="0079170D" w:rsidP="0079170D">
      <w:pPr>
        <w:spacing w:before="8"/>
        <w:jc w:val="left"/>
        <w:rPr>
          <w:rFonts w:ascii="PMingLiU" w:eastAsia="PMingLiU" w:hAnsi="PMingLiU" w:cs="PMingLiU"/>
          <w:kern w:val="0"/>
          <w:sz w:val="27"/>
          <w:szCs w:val="2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2281"/>
        <w:gridCol w:w="1800"/>
        <w:gridCol w:w="1905"/>
      </w:tblGrid>
      <w:tr w:rsidR="0079170D" w:rsidRPr="0079170D" w14:paraId="3061F63A" w14:textId="77777777" w:rsidTr="00AD2EAA">
        <w:trPr>
          <w:trHeight w:hRule="exact"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8256" w14:textId="77777777" w:rsidR="0079170D" w:rsidRPr="0079170D" w:rsidRDefault="0079170D" w:rsidP="0079170D">
            <w:pPr>
              <w:spacing w:before="155"/>
              <w:ind w:left="152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 w:rsidRPr="0079170D">
              <w:rPr>
                <w:rFonts w:ascii="黑体" w:eastAsia="黑体" w:hAnsi="黑体" w:cs="黑体"/>
                <w:sz w:val="32"/>
                <w:szCs w:val="32"/>
              </w:rPr>
              <w:t>序号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ED1F" w14:textId="77777777" w:rsidR="0079170D" w:rsidRPr="0079170D" w:rsidRDefault="0079170D" w:rsidP="0079170D">
            <w:pPr>
              <w:spacing w:before="155"/>
              <w:ind w:left="559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 w:rsidRPr="0079170D">
              <w:rPr>
                <w:rFonts w:ascii="黑体" w:eastAsia="黑体" w:hAnsi="黑体" w:cs="黑体"/>
                <w:sz w:val="32"/>
                <w:szCs w:val="32"/>
              </w:rPr>
              <w:t>企业名称</w:t>
            </w:r>
            <w:proofErr w:type="spellEnd"/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6381" w14:textId="77777777" w:rsidR="0079170D" w:rsidRPr="0079170D" w:rsidRDefault="0079170D" w:rsidP="0079170D">
            <w:pPr>
              <w:spacing w:line="366" w:lineRule="exact"/>
              <w:ind w:right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 w:rsidRPr="0079170D">
              <w:rPr>
                <w:rFonts w:ascii="黑体" w:eastAsia="黑体" w:hAnsi="黑体" w:cs="黑体"/>
                <w:sz w:val="32"/>
                <w:szCs w:val="32"/>
              </w:rPr>
              <w:t>参评企业</w:t>
            </w:r>
            <w:proofErr w:type="spellEnd"/>
          </w:p>
          <w:p w14:paraId="34D709E8" w14:textId="77777777" w:rsidR="0079170D" w:rsidRPr="0079170D" w:rsidRDefault="0079170D" w:rsidP="0079170D">
            <w:pPr>
              <w:spacing w:line="417" w:lineRule="exact"/>
              <w:ind w:right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 w:rsidRPr="0079170D">
              <w:rPr>
                <w:rFonts w:ascii="黑体" w:eastAsia="黑体" w:hAnsi="黑体" w:cs="黑体"/>
                <w:sz w:val="32"/>
                <w:szCs w:val="32"/>
              </w:rPr>
              <w:t>类型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CC0B" w14:textId="77777777" w:rsidR="0079170D" w:rsidRPr="0079170D" w:rsidRDefault="0079170D" w:rsidP="0079170D">
            <w:pPr>
              <w:spacing w:line="366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 w:rsidRPr="0079170D">
              <w:rPr>
                <w:rFonts w:ascii="黑体" w:eastAsia="黑体" w:hAnsi="黑体" w:cs="黑体"/>
                <w:sz w:val="32"/>
                <w:szCs w:val="32"/>
              </w:rPr>
              <w:t>是否提交</w:t>
            </w:r>
            <w:proofErr w:type="spellEnd"/>
          </w:p>
          <w:p w14:paraId="7ED795C3" w14:textId="77777777" w:rsidR="0079170D" w:rsidRPr="0079170D" w:rsidRDefault="0079170D" w:rsidP="0079170D">
            <w:pPr>
              <w:spacing w:line="417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 w:rsidRPr="0079170D">
              <w:rPr>
                <w:rFonts w:ascii="黑体" w:eastAsia="黑体" w:hAnsi="黑体" w:cs="黑体"/>
                <w:sz w:val="32"/>
                <w:szCs w:val="32"/>
              </w:rPr>
              <w:t>评价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5CE4" w14:textId="77777777" w:rsidR="0079170D" w:rsidRPr="0079170D" w:rsidRDefault="0079170D" w:rsidP="0079170D">
            <w:pPr>
              <w:spacing w:line="366" w:lineRule="exact"/>
              <w:ind w:right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 w:rsidRPr="0079170D">
              <w:rPr>
                <w:rFonts w:ascii="黑体" w:eastAsia="黑体" w:hAnsi="黑体" w:cs="黑体"/>
                <w:sz w:val="32"/>
                <w:szCs w:val="32"/>
              </w:rPr>
              <w:t>未评价</w:t>
            </w:r>
            <w:proofErr w:type="spellEnd"/>
          </w:p>
          <w:p w14:paraId="298D64D5" w14:textId="77777777" w:rsidR="0079170D" w:rsidRPr="0079170D" w:rsidRDefault="0079170D" w:rsidP="0079170D">
            <w:pPr>
              <w:spacing w:line="417" w:lineRule="exact"/>
              <w:ind w:right="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 w:rsidRPr="0079170D">
              <w:rPr>
                <w:rFonts w:ascii="黑体" w:eastAsia="黑体" w:hAnsi="黑体" w:cs="黑体"/>
                <w:sz w:val="32"/>
                <w:szCs w:val="32"/>
              </w:rPr>
              <w:t>理由</w:t>
            </w:r>
            <w:proofErr w:type="spellEnd"/>
          </w:p>
        </w:tc>
      </w:tr>
      <w:tr w:rsidR="0079170D" w:rsidRPr="0079170D" w14:paraId="3B68E079" w14:textId="77777777" w:rsidTr="00AD2EAA">
        <w:trPr>
          <w:trHeight w:hRule="exact" w:val="7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E769" w14:textId="77777777" w:rsidR="0079170D" w:rsidRPr="0079170D" w:rsidRDefault="0079170D" w:rsidP="0079170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86E6" w14:textId="77777777" w:rsidR="0079170D" w:rsidRPr="0079170D" w:rsidRDefault="0079170D" w:rsidP="0079170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2B00" w14:textId="77777777" w:rsidR="0079170D" w:rsidRPr="0079170D" w:rsidRDefault="0079170D" w:rsidP="0079170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8C2D" w14:textId="77777777" w:rsidR="0079170D" w:rsidRPr="0079170D" w:rsidRDefault="0079170D" w:rsidP="0079170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4068" w14:textId="77777777" w:rsidR="0079170D" w:rsidRPr="0079170D" w:rsidRDefault="0079170D" w:rsidP="0079170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79170D" w:rsidRPr="0079170D" w14:paraId="3A980663" w14:textId="77777777" w:rsidTr="00AD2EAA">
        <w:trPr>
          <w:trHeight w:hRule="exact" w:val="7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6430" w14:textId="77777777" w:rsidR="0079170D" w:rsidRPr="0079170D" w:rsidRDefault="0079170D" w:rsidP="0079170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644C" w14:textId="77777777" w:rsidR="0079170D" w:rsidRPr="0079170D" w:rsidRDefault="0079170D" w:rsidP="0079170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8FCD" w14:textId="77777777" w:rsidR="0079170D" w:rsidRPr="0079170D" w:rsidRDefault="0079170D" w:rsidP="0079170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7D4B" w14:textId="77777777" w:rsidR="0079170D" w:rsidRPr="0079170D" w:rsidRDefault="0079170D" w:rsidP="0079170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8D92" w14:textId="77777777" w:rsidR="0079170D" w:rsidRPr="0079170D" w:rsidRDefault="0079170D" w:rsidP="0079170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79170D" w:rsidRPr="0079170D" w14:paraId="1BC0CF1E" w14:textId="77777777" w:rsidTr="00AD2EAA">
        <w:trPr>
          <w:trHeight w:hRule="exact" w:val="7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D077" w14:textId="77777777" w:rsidR="0079170D" w:rsidRPr="0079170D" w:rsidRDefault="0079170D" w:rsidP="0079170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5087" w14:textId="77777777" w:rsidR="0079170D" w:rsidRPr="0079170D" w:rsidRDefault="0079170D" w:rsidP="0079170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2913" w14:textId="77777777" w:rsidR="0079170D" w:rsidRPr="0079170D" w:rsidRDefault="0079170D" w:rsidP="0079170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BC89" w14:textId="77777777" w:rsidR="0079170D" w:rsidRPr="0079170D" w:rsidRDefault="0079170D" w:rsidP="0079170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8658" w14:textId="77777777" w:rsidR="0079170D" w:rsidRPr="0079170D" w:rsidRDefault="0079170D" w:rsidP="0079170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79170D" w:rsidRPr="0079170D" w14:paraId="0AC61AAF" w14:textId="77777777" w:rsidTr="00AD2EAA">
        <w:trPr>
          <w:trHeight w:hRule="exact" w:val="7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60BA" w14:textId="77777777" w:rsidR="0079170D" w:rsidRPr="0079170D" w:rsidRDefault="0079170D" w:rsidP="0079170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AD91" w14:textId="77777777" w:rsidR="0079170D" w:rsidRPr="0079170D" w:rsidRDefault="0079170D" w:rsidP="0079170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6007" w14:textId="77777777" w:rsidR="0079170D" w:rsidRPr="0079170D" w:rsidRDefault="0079170D" w:rsidP="0079170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C9E8" w14:textId="77777777" w:rsidR="0079170D" w:rsidRPr="0079170D" w:rsidRDefault="0079170D" w:rsidP="0079170D">
            <w:pPr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8933" w14:textId="77777777" w:rsidR="0079170D" w:rsidRPr="0079170D" w:rsidRDefault="0079170D" w:rsidP="0079170D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</w:tbl>
    <w:p w14:paraId="6CFA650B" w14:textId="77777777" w:rsidR="0079170D" w:rsidRPr="0079170D" w:rsidRDefault="0079170D" w:rsidP="0079170D">
      <w:pPr>
        <w:spacing w:before="11"/>
        <w:jc w:val="left"/>
        <w:rPr>
          <w:rFonts w:ascii="PMingLiU" w:eastAsia="PMingLiU" w:hAnsi="PMingLiU" w:cs="PMingLiU"/>
          <w:kern w:val="0"/>
          <w:sz w:val="8"/>
          <w:szCs w:val="8"/>
          <w:lang w:eastAsia="en-US"/>
        </w:rPr>
      </w:pPr>
    </w:p>
    <w:p w14:paraId="5D03488C" w14:textId="77777777" w:rsidR="0079170D" w:rsidRPr="0079170D" w:rsidRDefault="0079170D" w:rsidP="0079170D">
      <w:pPr>
        <w:spacing w:before="10" w:line="338" w:lineRule="auto"/>
        <w:ind w:left="426"/>
        <w:jc w:val="left"/>
        <w:rPr>
          <w:rFonts w:ascii="PMingLiU" w:eastAsia="PMingLiU" w:hAnsi="PMingLiU" w:cs="PMingLiU"/>
          <w:kern w:val="0"/>
          <w:sz w:val="32"/>
          <w:szCs w:val="32"/>
        </w:rPr>
      </w:pPr>
      <w:r w:rsidRPr="0079170D">
        <w:rPr>
          <w:rFonts w:ascii="PMingLiU" w:eastAsia="PMingLiU" w:hAnsi="PMingLiU" w:cs="PMingLiU"/>
          <w:kern w:val="0"/>
          <w:sz w:val="32"/>
          <w:szCs w:val="32"/>
        </w:rPr>
        <w:t xml:space="preserve">备注：参评企业类型包括 </w:t>
      </w:r>
      <w:r w:rsidRPr="0079170D">
        <w:rPr>
          <w:rFonts w:ascii="Times New Roman" w:eastAsia="Times New Roman" w:hAnsi="Times New Roman" w:cs="Times New Roman"/>
          <w:kern w:val="0"/>
          <w:sz w:val="32"/>
          <w:szCs w:val="32"/>
        </w:rPr>
        <w:t xml:space="preserve">2022 </w:t>
      </w:r>
      <w:r w:rsidRPr="0079170D">
        <w:rPr>
          <w:rFonts w:ascii="PMingLiU" w:eastAsia="PMingLiU" w:hAnsi="PMingLiU" w:cs="PMingLiU"/>
          <w:kern w:val="0"/>
          <w:sz w:val="32"/>
          <w:szCs w:val="32"/>
        </w:rPr>
        <w:t>年通过评价、</w:t>
      </w:r>
      <w:r w:rsidRPr="0079170D">
        <w:rPr>
          <w:rFonts w:ascii="Times New Roman" w:eastAsia="Times New Roman" w:hAnsi="Times New Roman" w:cs="Times New Roman"/>
          <w:kern w:val="0"/>
          <w:sz w:val="32"/>
          <w:szCs w:val="32"/>
        </w:rPr>
        <w:t xml:space="preserve">2022 </w:t>
      </w:r>
      <w:r w:rsidRPr="0079170D">
        <w:rPr>
          <w:rFonts w:ascii="PMingLiU" w:eastAsia="PMingLiU" w:hAnsi="PMingLiU" w:cs="PMingLiU"/>
          <w:kern w:val="0"/>
          <w:sz w:val="32"/>
          <w:szCs w:val="32"/>
        </w:rPr>
        <w:t xml:space="preserve">年和 </w:t>
      </w:r>
      <w:r w:rsidRPr="0079170D">
        <w:rPr>
          <w:rFonts w:ascii="Times New Roman" w:eastAsia="Times New Roman" w:hAnsi="Times New Roman" w:cs="Times New Roman"/>
          <w:kern w:val="0"/>
          <w:sz w:val="32"/>
          <w:szCs w:val="32"/>
        </w:rPr>
        <w:t>2023</w:t>
      </w:r>
      <w:r w:rsidRPr="0079170D">
        <w:rPr>
          <w:rFonts w:ascii="Times New Roman" w:eastAsia="Times New Roman" w:hAnsi="Times New Roman" w:cs="Times New Roman"/>
          <w:spacing w:val="-12"/>
          <w:kern w:val="0"/>
          <w:sz w:val="32"/>
          <w:szCs w:val="32"/>
        </w:rPr>
        <w:t xml:space="preserve"> </w:t>
      </w:r>
      <w:r w:rsidRPr="0079170D">
        <w:rPr>
          <w:rFonts w:ascii="PMingLiU" w:eastAsia="PMingLiU" w:hAnsi="PMingLiU" w:cs="PMingLiU"/>
          <w:kern w:val="0"/>
          <w:sz w:val="32"/>
          <w:szCs w:val="32"/>
        </w:rPr>
        <w:t>年</w:t>
      </w:r>
      <w:r w:rsidRPr="0079170D">
        <w:rPr>
          <w:rFonts w:ascii="PMingLiU" w:eastAsia="PMingLiU" w:hAnsi="PMingLiU" w:cs="PMingLiU"/>
          <w:w w:val="99"/>
          <w:kern w:val="0"/>
          <w:sz w:val="32"/>
          <w:szCs w:val="32"/>
        </w:rPr>
        <w:t xml:space="preserve"> </w:t>
      </w:r>
      <w:r w:rsidRPr="0079170D">
        <w:rPr>
          <w:rFonts w:ascii="PMingLiU" w:eastAsia="PMingLiU" w:hAnsi="PMingLiU" w:cs="PMingLiU"/>
          <w:kern w:val="0"/>
          <w:sz w:val="32"/>
          <w:szCs w:val="32"/>
        </w:rPr>
        <w:t>新认定、</w:t>
      </w:r>
      <w:r w:rsidRPr="0079170D">
        <w:rPr>
          <w:rFonts w:ascii="Times New Roman" w:eastAsia="Times New Roman" w:hAnsi="Times New Roman" w:cs="Times New Roman"/>
          <w:kern w:val="0"/>
          <w:sz w:val="32"/>
          <w:szCs w:val="32"/>
        </w:rPr>
        <w:t>2023</w:t>
      </w:r>
      <w:r w:rsidRPr="0079170D">
        <w:rPr>
          <w:rFonts w:ascii="Times New Roman" w:eastAsia="Times New Roman" w:hAnsi="Times New Roman" w:cs="Times New Roman"/>
          <w:spacing w:val="-9"/>
          <w:kern w:val="0"/>
          <w:sz w:val="32"/>
          <w:szCs w:val="32"/>
        </w:rPr>
        <w:t xml:space="preserve"> </w:t>
      </w:r>
      <w:r w:rsidRPr="0079170D">
        <w:rPr>
          <w:rFonts w:ascii="PMingLiU" w:eastAsia="PMingLiU" w:hAnsi="PMingLiU" w:cs="PMingLiU"/>
          <w:kern w:val="0"/>
          <w:sz w:val="32"/>
          <w:szCs w:val="32"/>
        </w:rPr>
        <w:t>年未通过国家评价三类。</w:t>
      </w:r>
      <w:bookmarkStart w:id="0" w:name="_GoBack"/>
      <w:bookmarkEnd w:id="0"/>
    </w:p>
    <w:p w14:paraId="1D05B9F4" w14:textId="77777777" w:rsidR="006A7571" w:rsidRPr="0079170D" w:rsidRDefault="006A7571"/>
    <w:sectPr w:rsidR="006A7571" w:rsidRPr="00791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0BA02" w14:textId="77777777" w:rsidR="005E0F5F" w:rsidRDefault="005E0F5F" w:rsidP="0079170D">
      <w:r>
        <w:separator/>
      </w:r>
    </w:p>
  </w:endnote>
  <w:endnote w:type="continuationSeparator" w:id="0">
    <w:p w14:paraId="2768C4BD" w14:textId="77777777" w:rsidR="005E0F5F" w:rsidRDefault="005E0F5F" w:rsidP="0079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DB6FB" w14:textId="77777777" w:rsidR="005E0F5F" w:rsidRDefault="005E0F5F" w:rsidP="0079170D">
      <w:r>
        <w:separator/>
      </w:r>
    </w:p>
  </w:footnote>
  <w:footnote w:type="continuationSeparator" w:id="0">
    <w:p w14:paraId="0C0CAB47" w14:textId="77777777" w:rsidR="005E0F5F" w:rsidRDefault="005E0F5F" w:rsidP="00791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BF"/>
    <w:rsid w:val="005E0F5F"/>
    <w:rsid w:val="006A7571"/>
    <w:rsid w:val="0079170D"/>
    <w:rsid w:val="00B913CA"/>
    <w:rsid w:val="00BA55BF"/>
    <w:rsid w:val="00E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55F36B-08FB-4D64-B8F9-A2F1C66B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17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1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170D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9170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2024-09-02T04:19:00Z</dcterms:created>
  <dcterms:modified xsi:type="dcterms:W3CDTF">2024-09-02T04:19:00Z</dcterms:modified>
</cp:coreProperties>
</file>